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3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054"/>
        <w:gridCol w:w="2058"/>
        <w:gridCol w:w="2055"/>
        <w:gridCol w:w="2056"/>
        <w:gridCol w:w="2056"/>
        <w:gridCol w:w="2056"/>
      </w:tblGrid>
      <w:tr>
        <w:trPr>
          <w:trHeight w:val="1026" w:hRule="atLeast"/>
        </w:trPr>
        <w:tc>
          <w:tcPr>
            <w:tcW w:w="4109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12700</wp:posOffset>
                      </wp:positionV>
                      <wp:extent cx="723900" cy="609600"/>
                      <wp:effectExtent l="0" t="0" r="0" b="0"/>
                      <wp:wrapNone/>
                      <wp:docPr id="1" name="Text Fram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60" cy="609480"/>
                              </a:xfrm>
                              <a:prstGeom prst="rect">
                                <a:avLst/>
                              </a:prstGeom>
                              <a:blipFill rotWithShape="0">
                                <a:blip r:embed="rId2"/>
                                <a:stretch>
                                  <a:fillRect l="6414" t="4252" r="6414" b="4252"/>
                                </a:stretch>
                              </a:blipFill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0" w:after="0" w:lineRule="auto" w:line="240"/>
                                    <w:rPr/>
                                  </w:pPr>
                                  <w:r>
                                    <w:rPr/>
                                    <w:t>GG</w:t>
                                  </w:r>
                                </w:p>
                              </w:txbxContent>
                            </wps:txbx>
                            <wps:bodyPr wrap="square"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l21600,21600l21600,xe">
                      <v:stroke joinstyle="miter"/>
                      <v:path gradientshapeok="t" o:connecttype="rect"/>
                    </v:shapetype>
                    <v:shape id="shape_0" ID="Text Frame 1" stroked="f" o:allowincell="f" style="position:absolute;margin-left:-2.65pt;margin-top:1pt;width:56.95pt;height:47.95pt;mso-wrap-style:square;v-text-anchor:top" type="_x0000_t202">
                      <v:textbox>
                        <w:txbxContent>
                          <w:p>
                            <w:pPr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GG</w:t>
                            </w:r>
                          </w:p>
                        </w:txbxContent>
                      </v:textbox>
                      <v:fill r:id="rId3" o:detectmouseclick="t" type="frame" color2="black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10281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Arial" w:hAnsi="Arial" w:eastAsia="Calibri"/>
                <w:b/>
                <w:bCs/>
                <w:kern w:val="0"/>
                <w:sz w:val="68"/>
                <w:szCs w:val="68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68"/>
                <w:szCs w:val="68"/>
                <w:lang w:val="en-US" w:eastAsia="en-US" w:bidi="ar-SA"/>
              </w:rPr>
              <w:t>May 2025</w:t>
            </w:r>
          </w:p>
        </w:tc>
      </w:tr>
      <w:tr>
        <w:trPr>
          <w:trHeight w:val="490" w:hRule="atLeas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Sunday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Monday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Tuesday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Saturday</w:t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3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7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10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12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17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22"/>
                <w:szCs w:val="22"/>
                <w:lang w:val="en-US" w:eastAsia="en-US" w:bidi="ar-SA"/>
              </w:rPr>
              <w:t>2</w:t>
            </w:r>
            <w:r>
              <w:rPr>
                <w:rFonts w:eastAsia="Calibri" w:ascii="Arial" w:hAnsi="Arial"/>
                <w:b/>
                <w:bCs/>
                <w:kern w:val="0"/>
                <w:sz w:val="22"/>
                <w:szCs w:val="22"/>
                <w:vertAlign w:val="superscript"/>
                <w:lang w:val="en-US" w:eastAsia="en-US" w:bidi="ar-SA"/>
              </w:rPr>
              <w:t>nd</w:t>
            </w:r>
            <w:r>
              <w:rPr>
                <w:rFonts w:eastAsia="Calibri" w:ascii="Arial" w:hAnsi="Arial"/>
                <w:b/>
                <w:bCs/>
                <w:kern w:val="0"/>
                <w:sz w:val="22"/>
                <w:szCs w:val="22"/>
                <w:lang w:val="en-US" w:eastAsia="en-US" w:bidi="ar-SA"/>
              </w:rPr>
              <w:t xml:space="preserve"> Passover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22"/>
                <w:szCs w:val="22"/>
                <w:lang w:val="en-US" w:eastAsia="en-US" w:bidi="ar-SA"/>
              </w:rPr>
              <w:t>(After Previous Sunset)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A9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lang w:val="en-US" w:eastAsia="en-US" w:bidi="ar-SA"/>
              </w:rPr>
              <w:t>2</w:t>
            </w: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vertAlign w:val="superscript"/>
                <w:lang w:val="en-US" w:eastAsia="en-US" w:bidi="ar-SA"/>
              </w:rPr>
              <w:t>nd</w:t>
            </w: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lang w:val="en-US" w:eastAsia="en-US" w:bidi="ar-SA"/>
              </w:rPr>
              <w:t xml:space="preserve"> ULB-2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A9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lang w:val="en-US" w:eastAsia="en-US" w:bidi="ar-SA"/>
              </w:rPr>
              <w:t>2</w:t>
            </w: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vertAlign w:val="superscript"/>
                <w:lang w:val="en-US" w:eastAsia="en-US" w:bidi="ar-SA"/>
              </w:rPr>
              <w:t>nd</w:t>
            </w: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lang w:val="en-US" w:eastAsia="en-US" w:bidi="ar-SA"/>
              </w:rPr>
              <w:t xml:space="preserve"> ULB-3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A9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lang w:val="en-US" w:eastAsia="en-US" w:bidi="ar-SA"/>
              </w:rPr>
              <w:t>2</w:t>
            </w: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vertAlign w:val="superscript"/>
                <w:lang w:val="en-US" w:eastAsia="en-US" w:bidi="ar-SA"/>
              </w:rPr>
              <w:t>nd</w:t>
            </w: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lang w:val="en-US" w:eastAsia="en-US" w:bidi="ar-SA"/>
              </w:rPr>
              <w:t xml:space="preserve"> ULB-4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A9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lang w:val="en-US" w:eastAsia="en-US" w:bidi="ar-SA"/>
              </w:rPr>
              <w:t>2</w:t>
            </w: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vertAlign w:val="superscript"/>
                <w:lang w:val="en-US" w:eastAsia="en-US" w:bidi="ar-SA"/>
              </w:rPr>
              <w:t>nd</w:t>
            </w: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lang w:val="en-US" w:eastAsia="en-US" w:bidi="ar-SA"/>
              </w:rPr>
              <w:t xml:space="preserve"> ULB-5</w:t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18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19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24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A9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lang w:val="en-US" w:eastAsia="en-US" w:bidi="ar-SA"/>
              </w:rPr>
              <w:t>2</w:t>
            </w: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vertAlign w:val="superscript"/>
                <w:lang w:val="en-US" w:eastAsia="en-US" w:bidi="ar-SA"/>
              </w:rPr>
              <w:t>nd</w:t>
            </w: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lang w:val="en-US" w:eastAsia="en-US" w:bidi="ar-SA"/>
              </w:rPr>
              <w:t xml:space="preserve"> ULB-6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22"/>
                <w:szCs w:val="22"/>
                <w:lang w:val="en-US" w:eastAsia="en-US" w:bidi="ar-SA"/>
              </w:rPr>
              <w:t>Last Day of 2</w:t>
            </w:r>
            <w:r>
              <w:rPr>
                <w:rFonts w:eastAsia="Calibri" w:ascii="Arial" w:hAnsi="Arial"/>
                <w:b/>
                <w:bCs/>
                <w:kern w:val="0"/>
                <w:sz w:val="22"/>
                <w:szCs w:val="22"/>
                <w:vertAlign w:val="superscript"/>
                <w:lang w:val="en-US" w:eastAsia="en-US" w:bidi="ar-SA"/>
              </w:rPr>
              <w:t>nd</w:t>
            </w:r>
            <w:r>
              <w:rPr>
                <w:rFonts w:eastAsia="Calibri" w:ascii="Arial" w:hAnsi="Arial"/>
                <w:b/>
                <w:bCs/>
                <w:kern w:val="0"/>
                <w:sz w:val="22"/>
                <w:szCs w:val="22"/>
                <w:lang w:val="en-US" w:eastAsia="en-US" w:bidi="ar-SA"/>
              </w:rPr>
              <w:t xml:space="preserve"> Unleavened Bread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26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29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30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31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A60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lang w:val="en-US" w:eastAsia="en-US" w:bidi="ar-SA"/>
              </w:rPr>
              <w:t>NM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A60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2"/>
                <w:szCs w:val="32"/>
                <w:u w:val="single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u w:val="single"/>
                <w:lang w:val="en-US" w:eastAsia="en-US" w:bidi="ar-SA"/>
              </w:rPr>
              <w:t>NM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160"/>
        <w:rPr>
          <w:rFonts w:ascii="Cambria" w:hAnsi="Cambria"/>
        </w:rPr>
      </w:pPr>
      <w:r>
        <w:rPr>
          <w:rFonts w:ascii="Arial" w:hAnsi="Arial"/>
          <w:b/>
          <w:bCs/>
          <w:sz w:val="24"/>
          <w:szCs w:val="24"/>
        </w:rPr>
        <w:t>RED = Sabbath</w:t>
        <w:tab/>
        <w:t>BLUE = New Moon</w:t>
        <w:tab/>
        <w:tab/>
      </w:r>
      <w:r>
        <w:rPr>
          <w:rFonts w:ascii="Arial" w:hAnsi="Arial"/>
          <w:b/>
          <w:bCs/>
          <w:sz w:val="24"/>
          <w:szCs w:val="24"/>
        </w:rPr>
        <w:t>YELLOW = High Day</w:t>
        <w:tab/>
        <w:t>GREEN &amp; YELLOW = Days of Unleavened Bread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w</w:t>
      </w:r>
      <w:hyperlink r:id="rId4">
        <w:r>
          <w:rPr>
            <w:rStyle w:val="Hyperlink"/>
            <w:rFonts w:ascii="Arial" w:hAnsi="Arial"/>
            <w:b/>
            <w:bCs/>
            <w:sz w:val="24"/>
            <w:szCs w:val="24"/>
          </w:rPr>
          <w:t>ww.hope-of-israel.org</w:t>
        </w:r>
      </w:hyperlink>
      <w:r>
        <w:rPr>
          <w:rFonts w:ascii="Arial" w:hAnsi="Arial"/>
          <w:b/>
          <w:bCs/>
          <w:sz w:val="24"/>
          <w:szCs w:val="24"/>
        </w:rPr>
        <w:tab/>
        <w:tab/>
      </w:r>
    </w:p>
    <w:sectPr>
      <w:type w:val="nextPage"/>
      <w:pgSz w:orient="landscape" w:w="15840" w:h="12240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yperlink" Target="http://www.hope-of-israel.org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LibreOffice/24.8.0.3$Windows_X86_64 LibreOffice_project/0bdf1299c94fe897b119f97f3c613e9dca6be583</Application>
  <AppVersion>15.0000</AppVersion>
  <Pages>1</Pages>
  <Words>87</Words>
  <Characters>310</Characters>
  <CharactersWithSpaces>346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2019-10-15T11:27:00Z</dcterms:created>
  <dc:creator>General Blue Corporation</dc:creator>
  <dc:description/>
  <cp:keywords>May 2025 Calendar Printable Easy to Customize</cp:keywords>
  <dc:language>en-US</dc:language>
  <cp:lastModifiedBy/>
  <dcterms:modified xsi:type="dcterms:W3CDTF">2024-12-07T16:34:07Z</dcterms:modified>
  <cp:revision>7</cp:revision>
  <dc:subject>Free printable May 2025 Calendar</dc:subject>
  <dc:title>May 2025 Calendar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